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1ED0A" w14:textId="17677209" w:rsidR="00DB30DC" w:rsidRPr="00574D6E" w:rsidRDefault="0013157F" w:rsidP="00574D6E">
      <w:pPr>
        <w:pStyle w:val="Titel"/>
        <w:rPr>
          <w:b/>
        </w:rPr>
      </w:pPr>
      <w:proofErr w:type="spellStart"/>
      <w:r w:rsidRPr="00574D6E">
        <w:rPr>
          <w:b/>
        </w:rPr>
        <w:t>Eighteen</w:t>
      </w:r>
      <w:proofErr w:type="spellEnd"/>
      <w:r w:rsidRPr="00574D6E">
        <w:rPr>
          <w:b/>
        </w:rPr>
        <w:t xml:space="preserve"> </w:t>
      </w:r>
      <w:proofErr w:type="spellStart"/>
      <w:r w:rsidRPr="00574D6E">
        <w:rPr>
          <w:b/>
        </w:rPr>
        <w:t>Guidelines</w:t>
      </w:r>
      <w:proofErr w:type="spellEnd"/>
      <w:r w:rsidRPr="00574D6E">
        <w:rPr>
          <w:b/>
        </w:rPr>
        <w:t xml:space="preserve"> </w:t>
      </w:r>
      <w:proofErr w:type="spellStart"/>
      <w:r w:rsidRPr="00574D6E">
        <w:rPr>
          <w:b/>
        </w:rPr>
        <w:t>for</w:t>
      </w:r>
      <w:proofErr w:type="spellEnd"/>
      <w:r w:rsidRPr="00574D6E">
        <w:rPr>
          <w:b/>
        </w:rPr>
        <w:t xml:space="preserve"> </w:t>
      </w:r>
      <w:proofErr w:type="spellStart"/>
      <w:r w:rsidRPr="00574D6E">
        <w:rPr>
          <w:b/>
        </w:rPr>
        <w:t>Facilatators</w:t>
      </w:r>
      <w:proofErr w:type="spellEnd"/>
    </w:p>
    <w:p w14:paraId="768E83EE" w14:textId="5468384C" w:rsidR="0013157F" w:rsidRDefault="0013157F"/>
    <w:p w14:paraId="3D4498BF" w14:textId="2202E469" w:rsidR="0013157F" w:rsidRDefault="0013157F" w:rsidP="0013157F">
      <w:pPr>
        <w:pStyle w:val="Lijstalinea"/>
        <w:numPr>
          <w:ilvl w:val="0"/>
          <w:numId w:val="1"/>
        </w:numPr>
      </w:pPr>
      <w:proofErr w:type="spellStart"/>
      <w:r>
        <w:t>Gather</w:t>
      </w:r>
      <w:proofErr w:type="spellEnd"/>
      <w:r>
        <w:t xml:space="preserve"> </w:t>
      </w:r>
      <w:proofErr w:type="spellStart"/>
      <w:r>
        <w:t>ideas</w:t>
      </w:r>
      <w:proofErr w:type="spellEnd"/>
      <w:r>
        <w:t>.</w:t>
      </w:r>
    </w:p>
    <w:p w14:paraId="658A1883" w14:textId="23D04B4B" w:rsidR="0013157F" w:rsidRDefault="0013157F" w:rsidP="0013157F">
      <w:pPr>
        <w:pStyle w:val="Lijstalinea"/>
        <w:numPr>
          <w:ilvl w:val="0"/>
          <w:numId w:val="1"/>
        </w:numPr>
      </w:pPr>
      <w:r>
        <w:t>Listen.</w:t>
      </w:r>
    </w:p>
    <w:p w14:paraId="08E5362B" w14:textId="08E241A9" w:rsidR="0013157F" w:rsidRDefault="0013157F" w:rsidP="0013157F">
      <w:pPr>
        <w:pStyle w:val="Lijstalinea"/>
        <w:numPr>
          <w:ilvl w:val="0"/>
          <w:numId w:val="1"/>
        </w:numPr>
      </w:pPr>
      <w:r>
        <w:t xml:space="preserve">Focus on </w:t>
      </w:r>
      <w:proofErr w:type="spellStart"/>
      <w:r>
        <w:t>guiding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on </w:t>
      </w:r>
      <w:proofErr w:type="spellStart"/>
      <w:r>
        <w:t>directing</w:t>
      </w:r>
      <w:proofErr w:type="spellEnd"/>
      <w:r>
        <w:t>.</w:t>
      </w:r>
    </w:p>
    <w:p w14:paraId="2567C1FC" w14:textId="6AFD96AE" w:rsidR="0013157F" w:rsidRDefault="0013157F" w:rsidP="0013157F">
      <w:pPr>
        <w:pStyle w:val="Lijstalinea"/>
        <w:numPr>
          <w:ilvl w:val="0"/>
          <w:numId w:val="1"/>
        </w:numPr>
      </w:pPr>
      <w:proofErr w:type="spellStart"/>
      <w:r>
        <w:t>Use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elicit</w:t>
      </w:r>
      <w:proofErr w:type="spellEnd"/>
      <w:r>
        <w:t xml:space="preserve"> information, </w:t>
      </w:r>
      <w:proofErr w:type="spellStart"/>
      <w:r>
        <w:t>opinions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definitions</w:t>
      </w:r>
      <w:proofErr w:type="spellEnd"/>
      <w:r>
        <w:t>.</w:t>
      </w:r>
    </w:p>
    <w:p w14:paraId="7A9EAF6B" w14:textId="1D8A8A73" w:rsidR="0013157F" w:rsidRDefault="0013157F" w:rsidP="0013157F">
      <w:pPr>
        <w:pStyle w:val="Lijstalinea"/>
        <w:numPr>
          <w:ilvl w:val="0"/>
          <w:numId w:val="1"/>
        </w:numPr>
      </w:pPr>
      <w:proofErr w:type="spellStart"/>
      <w:r>
        <w:t>Visibly</w:t>
      </w:r>
      <w:proofErr w:type="spellEnd"/>
      <w:r>
        <w:t xml:space="preserve"> record </w:t>
      </w:r>
      <w:proofErr w:type="spellStart"/>
      <w:r>
        <w:t>progress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conclusions</w:t>
      </w:r>
      <w:proofErr w:type="spellEnd"/>
      <w:r>
        <w:t>.</w:t>
      </w:r>
      <w:bookmarkStart w:id="0" w:name="_GoBack"/>
      <w:bookmarkEnd w:id="0"/>
    </w:p>
    <w:p w14:paraId="137E1FA0" w14:textId="66EE0D5B" w:rsidR="0013157F" w:rsidRDefault="0013157F" w:rsidP="0013157F">
      <w:pPr>
        <w:pStyle w:val="Lijstalinea"/>
        <w:numPr>
          <w:ilvl w:val="0"/>
          <w:numId w:val="1"/>
        </w:numPr>
      </w:pPr>
      <w:r>
        <w:t>Foster divergent thinking.</w:t>
      </w:r>
    </w:p>
    <w:p w14:paraId="7E491518" w14:textId="55834302" w:rsidR="0013157F" w:rsidRDefault="0013157F" w:rsidP="0013157F">
      <w:pPr>
        <w:pStyle w:val="Lijstalinea"/>
        <w:numPr>
          <w:ilvl w:val="0"/>
          <w:numId w:val="1"/>
        </w:numPr>
      </w:pPr>
      <w:r>
        <w:t>Keep listening.</w:t>
      </w:r>
    </w:p>
    <w:p w14:paraId="7A56B143" w14:textId="27AE9399" w:rsidR="0013157F" w:rsidRDefault="0013157F" w:rsidP="0013157F">
      <w:pPr>
        <w:pStyle w:val="Lijstalinea"/>
        <w:numPr>
          <w:ilvl w:val="0"/>
          <w:numId w:val="1"/>
        </w:numPr>
      </w:pPr>
      <w:r>
        <w:t xml:space="preserve">Have </w:t>
      </w:r>
      <w:proofErr w:type="spellStart"/>
      <w:r>
        <w:t>group</w:t>
      </w:r>
      <w:proofErr w:type="spellEnd"/>
      <w:r>
        <w:t xml:space="preserve"> members </w:t>
      </w:r>
      <w:proofErr w:type="spellStart"/>
      <w:r>
        <w:t>relate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idea</w:t>
      </w:r>
      <w:proofErr w:type="spellEnd"/>
      <w:r>
        <w:t>.</w:t>
      </w:r>
    </w:p>
    <w:p w14:paraId="6F610F53" w14:textId="66A0471F" w:rsidR="0013157F" w:rsidRDefault="0013157F" w:rsidP="0013157F">
      <w:pPr>
        <w:pStyle w:val="Lijstalinea"/>
        <w:numPr>
          <w:ilvl w:val="0"/>
          <w:numId w:val="1"/>
        </w:numPr>
      </w:pPr>
      <w:proofErr w:type="spellStart"/>
      <w:r>
        <w:t>Build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 of </w:t>
      </w:r>
      <w:proofErr w:type="spellStart"/>
      <w:r>
        <w:t>others</w:t>
      </w:r>
      <w:proofErr w:type="spellEnd"/>
      <w:r>
        <w:t>.</w:t>
      </w:r>
    </w:p>
    <w:p w14:paraId="104F8C28" w14:textId="7A749C62" w:rsidR="0013157F" w:rsidRDefault="0013157F" w:rsidP="0013157F">
      <w:pPr>
        <w:pStyle w:val="Lijstalinea"/>
        <w:numPr>
          <w:ilvl w:val="0"/>
          <w:numId w:val="1"/>
        </w:numPr>
      </w:pPr>
      <w:r>
        <w:t xml:space="preserve">Keep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focused</w:t>
      </w:r>
      <w:proofErr w:type="spellEnd"/>
      <w:r>
        <w:t>.</w:t>
      </w:r>
    </w:p>
    <w:p w14:paraId="73304D49" w14:textId="51EFE016" w:rsidR="0013157F" w:rsidRDefault="0013157F" w:rsidP="0013157F">
      <w:pPr>
        <w:pStyle w:val="Lijstalinea"/>
        <w:numPr>
          <w:ilvl w:val="0"/>
          <w:numId w:val="1"/>
        </w:numPr>
      </w:pPr>
      <w:r>
        <w:t>Keep listening.</w:t>
      </w:r>
    </w:p>
    <w:p w14:paraId="21B46182" w14:textId="2DD56347" w:rsidR="0013157F" w:rsidRDefault="0013157F" w:rsidP="0013157F">
      <w:pPr>
        <w:pStyle w:val="Lijstalinea"/>
        <w:numPr>
          <w:ilvl w:val="0"/>
          <w:numId w:val="1"/>
        </w:numPr>
      </w:pPr>
      <w:r>
        <w:t xml:space="preserve">Bar irrelevant details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redirect</w:t>
      </w:r>
      <w:proofErr w:type="spellEnd"/>
      <w:r>
        <w:t xml:space="preserve"> </w:t>
      </w:r>
      <w:proofErr w:type="spellStart"/>
      <w:r>
        <w:t>discussion</w:t>
      </w:r>
      <w:proofErr w:type="spellEnd"/>
      <w:r>
        <w:t xml:space="preserve"> as </w:t>
      </w:r>
      <w:proofErr w:type="spellStart"/>
      <w:r>
        <w:t>needed</w:t>
      </w:r>
      <w:proofErr w:type="spellEnd"/>
      <w:r>
        <w:t>.</w:t>
      </w:r>
    </w:p>
    <w:p w14:paraId="6E4E6DA9" w14:textId="47662DD8" w:rsidR="0013157F" w:rsidRDefault="0013157F" w:rsidP="0013157F">
      <w:pPr>
        <w:pStyle w:val="Lijstalinea"/>
        <w:numPr>
          <w:ilvl w:val="0"/>
          <w:numId w:val="1"/>
        </w:numPr>
      </w:pPr>
      <w:r>
        <w:t xml:space="preserve">Test </w:t>
      </w:r>
      <w:proofErr w:type="spellStart"/>
      <w:r>
        <w:t>for</w:t>
      </w:r>
      <w:proofErr w:type="spellEnd"/>
      <w:r>
        <w:t xml:space="preserve"> consensus</w:t>
      </w:r>
    </w:p>
    <w:p w14:paraId="35F98D90" w14:textId="29B8C276" w:rsidR="0013157F" w:rsidRDefault="0013157F" w:rsidP="0013157F">
      <w:pPr>
        <w:pStyle w:val="Lijstalinea"/>
        <w:numPr>
          <w:ilvl w:val="0"/>
          <w:numId w:val="1"/>
        </w:numPr>
      </w:pPr>
      <w:r>
        <w:t xml:space="preserve">Manage </w:t>
      </w:r>
      <w:proofErr w:type="spellStart"/>
      <w:r>
        <w:t>the</w:t>
      </w:r>
      <w:proofErr w:type="spellEnd"/>
      <w:r>
        <w:t xml:space="preserve"> time.</w:t>
      </w:r>
    </w:p>
    <w:p w14:paraId="3008E6AF" w14:textId="21F9099B" w:rsidR="0013157F" w:rsidRDefault="0013157F" w:rsidP="0013157F">
      <w:pPr>
        <w:pStyle w:val="Lijstalinea"/>
        <w:numPr>
          <w:ilvl w:val="0"/>
          <w:numId w:val="1"/>
        </w:numPr>
      </w:pPr>
      <w:r>
        <w:t xml:space="preserve">Set, </w:t>
      </w:r>
      <w:proofErr w:type="spellStart"/>
      <w:r>
        <w:t>communicate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enforce</w:t>
      </w:r>
      <w:proofErr w:type="spellEnd"/>
      <w:r>
        <w:t xml:space="preserve"> </w:t>
      </w:r>
      <w:proofErr w:type="spellStart"/>
      <w:r>
        <w:t>ground</w:t>
      </w:r>
      <w:proofErr w:type="spellEnd"/>
      <w:r>
        <w:t xml:space="preserve"> </w:t>
      </w:r>
      <w:proofErr w:type="spellStart"/>
      <w:r>
        <w:t>rules</w:t>
      </w:r>
      <w:proofErr w:type="spellEnd"/>
      <w:r>
        <w:t>.</w:t>
      </w:r>
    </w:p>
    <w:p w14:paraId="69F23960" w14:textId="0EBB7ECF" w:rsidR="0013157F" w:rsidRDefault="0013157F" w:rsidP="0013157F">
      <w:pPr>
        <w:pStyle w:val="Lijstalinea"/>
        <w:numPr>
          <w:ilvl w:val="0"/>
          <w:numId w:val="1"/>
        </w:numPr>
      </w:pPr>
      <w:proofErr w:type="spellStart"/>
      <w:r>
        <w:t>Honor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viewpoints</w:t>
      </w:r>
    </w:p>
    <w:p w14:paraId="49FC760F" w14:textId="4A444B32" w:rsidR="0013157F" w:rsidRDefault="0013157F" w:rsidP="0013157F">
      <w:pPr>
        <w:pStyle w:val="Lijstalinea"/>
        <w:numPr>
          <w:ilvl w:val="0"/>
          <w:numId w:val="1"/>
        </w:numPr>
      </w:pPr>
      <w:r>
        <w:t xml:space="preserve">Manage </w:t>
      </w:r>
      <w:proofErr w:type="spellStart"/>
      <w:r>
        <w:t>differences</w:t>
      </w:r>
      <w:proofErr w:type="spellEnd"/>
      <w:r>
        <w:t>.</w:t>
      </w:r>
    </w:p>
    <w:p w14:paraId="3905974E" w14:textId="57372FCA" w:rsidR="0013157F" w:rsidRDefault="0013157F" w:rsidP="0013157F">
      <w:pPr>
        <w:pStyle w:val="Lijstalinea"/>
        <w:numPr>
          <w:ilvl w:val="0"/>
          <w:numId w:val="1"/>
        </w:numPr>
      </w:pPr>
      <w:proofErr w:type="spellStart"/>
      <w:r>
        <w:t>Promote</w:t>
      </w:r>
      <w:proofErr w:type="spellEnd"/>
      <w:r>
        <w:t xml:space="preserve"> harmony.</w:t>
      </w:r>
    </w:p>
    <w:sectPr w:rsidR="00131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06637"/>
    <w:multiLevelType w:val="hybridMultilevel"/>
    <w:tmpl w:val="B45EE9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E8"/>
    <w:rsid w:val="00032C27"/>
    <w:rsid w:val="000F67E8"/>
    <w:rsid w:val="0013157F"/>
    <w:rsid w:val="001A07E8"/>
    <w:rsid w:val="00294D1B"/>
    <w:rsid w:val="00396818"/>
    <w:rsid w:val="00423D1A"/>
    <w:rsid w:val="00574D6E"/>
    <w:rsid w:val="0086755A"/>
    <w:rsid w:val="00BE6987"/>
    <w:rsid w:val="00DB30DC"/>
    <w:rsid w:val="00E5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CBF9"/>
  <w15:chartTrackingRefBased/>
  <w15:docId w15:val="{DF4D0F72-00DA-42C5-BD57-57CBDC06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31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3157F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131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574D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74D6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 de Jager</dc:creator>
  <cp:keywords/>
  <dc:description/>
  <cp:lastModifiedBy>Farida de Jager</cp:lastModifiedBy>
  <cp:revision>3</cp:revision>
  <dcterms:created xsi:type="dcterms:W3CDTF">2018-03-13T08:12:00Z</dcterms:created>
  <dcterms:modified xsi:type="dcterms:W3CDTF">2018-03-13T08:30:00Z</dcterms:modified>
</cp:coreProperties>
</file>